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513"/>
      </w:tblGrid>
      <w:tr w:rsidR="005F32E7" w:rsidRPr="00D978A1" w:rsidTr="00793D47">
        <w:trPr>
          <w:cantSplit/>
          <w:trHeight w:val="336"/>
        </w:trPr>
        <w:tc>
          <w:tcPr>
            <w:tcW w:w="567" w:type="dxa"/>
            <w:vMerge w:val="restart"/>
            <w:textDirection w:val="btL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F90">
              <w:rPr>
                <w:rFonts w:ascii="Times New Roman" w:hAnsi="Times New Roman" w:cs="Times New Roman"/>
                <w:bCs/>
              </w:rPr>
              <w:t>Dilekçe</w:t>
            </w:r>
            <w:r w:rsidR="009868D0">
              <w:rPr>
                <w:rFonts w:ascii="Times New Roman" w:hAnsi="Times New Roman" w:cs="Times New Roman"/>
                <w:bCs/>
              </w:rPr>
              <w:t xml:space="preserve"> Öğrenci Tarafından Doldurulacaktır</w:t>
            </w:r>
          </w:p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  <w:b/>
                <w:bCs/>
              </w:rPr>
            </w:pPr>
            <w:r w:rsidRPr="00D978A1">
              <w:rPr>
                <w:rFonts w:ascii="Times New Roman" w:hAnsi="Times New Roman" w:cs="Times New Roman"/>
                <w:b/>
                <w:bCs/>
              </w:rPr>
              <w:t>T.C. Kimlik No</w:t>
            </w:r>
          </w:p>
        </w:tc>
        <w:tc>
          <w:tcPr>
            <w:tcW w:w="7513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5F32E7" w:rsidRPr="00D978A1" w:rsidTr="00793D47">
        <w:trPr>
          <w:cantSplit/>
          <w:trHeight w:val="336"/>
        </w:trPr>
        <w:tc>
          <w:tcPr>
            <w:tcW w:w="567" w:type="dxa"/>
            <w:vMerge/>
            <w:textDirection w:val="btL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  <w:b/>
                <w:bCs/>
              </w:rPr>
            </w:pPr>
            <w:r w:rsidRPr="00D978A1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7513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5F32E7" w:rsidRPr="00D978A1" w:rsidTr="00793D47">
        <w:trPr>
          <w:cantSplit/>
          <w:trHeight w:val="336"/>
        </w:trPr>
        <w:tc>
          <w:tcPr>
            <w:tcW w:w="567" w:type="dxa"/>
            <w:vMerge/>
            <w:textDirection w:val="btL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  <w:b/>
                <w:bCs/>
              </w:rPr>
            </w:pPr>
            <w:r w:rsidRPr="00D978A1">
              <w:rPr>
                <w:rFonts w:ascii="Times New Roman" w:hAnsi="Times New Roman" w:cs="Times New Roman"/>
                <w:b/>
                <w:bCs/>
              </w:rPr>
              <w:t xml:space="preserve">Öğrenci Numarası </w:t>
            </w:r>
          </w:p>
        </w:tc>
        <w:tc>
          <w:tcPr>
            <w:tcW w:w="7513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5F32E7" w:rsidRPr="00D978A1" w:rsidTr="00793D47">
        <w:trPr>
          <w:cantSplit/>
          <w:trHeight w:val="393"/>
        </w:trPr>
        <w:tc>
          <w:tcPr>
            <w:tcW w:w="567" w:type="dxa"/>
            <w:vMerge/>
            <w:textDirection w:val="btL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  <w:b/>
                <w:bCs/>
              </w:rPr>
            </w:pPr>
            <w:r w:rsidRPr="00D978A1">
              <w:rPr>
                <w:rFonts w:ascii="Times New Roman" w:hAnsi="Times New Roman" w:cs="Times New Roman"/>
                <w:b/>
                <w:bCs/>
              </w:rPr>
              <w:t>Programı</w:t>
            </w:r>
          </w:p>
        </w:tc>
        <w:tc>
          <w:tcPr>
            <w:tcW w:w="7513" w:type="dxa"/>
          </w:tcPr>
          <w:p w:rsidR="005F32E7" w:rsidRPr="00D978A1" w:rsidRDefault="005F32E7" w:rsidP="00CD7810">
            <w:pPr>
              <w:tabs>
                <w:tab w:val="left" w:pos="54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MS Gothic" w:eastAsia="MS Gothic" w:hAnsi="MS Gothic" w:cs="MS Gothic" w:hint="eastAsia"/>
              </w:rPr>
              <w:t>〇</w:t>
            </w:r>
            <w:r>
              <w:rPr>
                <w:rFonts w:ascii="Times New Roman" w:hAnsi="Times New Roman" w:cs="Times New Roman"/>
              </w:rPr>
              <w:t xml:space="preserve">  NÖ    </w:t>
            </w:r>
            <w:r>
              <w:rPr>
                <w:rFonts w:ascii="MS Gothic" w:eastAsia="MS Gothic" w:hAnsi="MS Gothic" w:cs="MS Gothic" w:hint="eastAsia"/>
              </w:rPr>
              <w:t>〇</w:t>
            </w:r>
            <w:r>
              <w:rPr>
                <w:rFonts w:ascii="Hiragino Kaku Gothic Pro W3" w:eastAsia="Hiragino Kaku Gothic Pro W3" w:hAnsi="Hiragino Kaku Gothic Pro W3" w:cs="Times New Roman" w:hint="eastAsia"/>
              </w:rPr>
              <w:t xml:space="preserve"> </w:t>
            </w:r>
            <w:r>
              <w:rPr>
                <w:rFonts w:ascii="Hiragino Kaku Gothic Pro W3" w:eastAsia="Hiragino Kaku Gothic Pro W3" w:hAnsi="Hiragino Kaku Gothic Pro W3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İÖ</w:t>
            </w:r>
          </w:p>
        </w:tc>
      </w:tr>
      <w:tr w:rsidR="005F32E7" w:rsidRPr="00D978A1" w:rsidTr="00793D47">
        <w:trPr>
          <w:cantSplit/>
          <w:trHeight w:val="336"/>
        </w:trPr>
        <w:tc>
          <w:tcPr>
            <w:tcW w:w="567" w:type="dxa"/>
            <w:vMerge/>
            <w:textDirection w:val="btL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  <w:b/>
                <w:bCs/>
              </w:rPr>
            </w:pPr>
            <w:r w:rsidRPr="00D978A1">
              <w:rPr>
                <w:rFonts w:ascii="Times New Roman" w:hAnsi="Times New Roman" w:cs="Times New Roman"/>
                <w:b/>
                <w:bCs/>
              </w:rPr>
              <w:t>Cep Telefonu</w:t>
            </w:r>
          </w:p>
        </w:tc>
        <w:tc>
          <w:tcPr>
            <w:tcW w:w="7513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5F32E7" w:rsidRPr="00D978A1" w:rsidTr="00793D47">
        <w:trPr>
          <w:cantSplit/>
          <w:trHeight w:val="732"/>
        </w:trPr>
        <w:tc>
          <w:tcPr>
            <w:tcW w:w="567" w:type="dxa"/>
            <w:vMerge/>
            <w:textDirection w:val="btL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  <w:b/>
                <w:bCs/>
              </w:rPr>
            </w:pPr>
            <w:r w:rsidRPr="00D978A1">
              <w:rPr>
                <w:rFonts w:ascii="Times New Roman" w:hAnsi="Times New Roman" w:cs="Times New Roman"/>
                <w:b/>
                <w:bCs/>
              </w:rPr>
              <w:t>E-Posta Adresi</w:t>
            </w:r>
          </w:p>
        </w:tc>
        <w:tc>
          <w:tcPr>
            <w:tcW w:w="7513" w:type="dxa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5F32E7" w:rsidRPr="00D978A1" w:rsidTr="00793D47">
        <w:trPr>
          <w:cantSplit/>
          <w:trHeight w:val="2712"/>
        </w:trPr>
        <w:tc>
          <w:tcPr>
            <w:tcW w:w="567" w:type="dxa"/>
            <w:vMerge/>
            <w:textDirection w:val="btLr"/>
            <w:vAlign w:val="cente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2"/>
          </w:tcPr>
          <w:p w:rsidR="005F32E7" w:rsidRPr="00D978A1" w:rsidRDefault="005F32E7" w:rsidP="00196B33">
            <w:pPr>
              <w:rPr>
                <w:rFonts w:ascii="Times New Roman" w:hAnsi="Times New Roman" w:cs="Times New Roman"/>
              </w:rPr>
            </w:pPr>
          </w:p>
          <w:p w:rsidR="005F32E7" w:rsidRDefault="005F32E7" w:rsidP="00E64604">
            <w:pPr>
              <w:ind w:left="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Tek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</w:rPr>
              <w:t>ders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</w:rPr>
              <w:t>sınavına</w:t>
            </w:r>
            <w:r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</w:rPr>
              <w:t>girilecek</w:t>
            </w:r>
            <w:r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olan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1"/>
              </w:rPr>
              <w:t>dersin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:</w:t>
            </w:r>
            <w:proofErr w:type="gramEnd"/>
          </w:p>
          <w:p w:rsidR="005F32E7" w:rsidRDefault="005F32E7" w:rsidP="00E64604">
            <w:pPr>
              <w:spacing w:before="6"/>
              <w:rPr>
                <w:rFonts w:ascii="Times New Roman" w:eastAsia="Times New Roman" w:hAnsi="Times New Roman" w:cs="Times New Roman"/>
                <w:i/>
                <w:sz w:val="4"/>
                <w:szCs w:val="4"/>
              </w:rPr>
            </w:pPr>
          </w:p>
          <w:tbl>
            <w:tblPr>
              <w:tblStyle w:val="TableNormal"/>
              <w:tblW w:w="0" w:type="auto"/>
              <w:tblInd w:w="104" w:type="dxa"/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5103"/>
              <w:gridCol w:w="2835"/>
            </w:tblGrid>
            <w:tr w:rsidR="005F32E7" w:rsidTr="007E04AA">
              <w:trPr>
                <w:trHeight w:hRule="exact" w:val="282"/>
              </w:trPr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DBE4F0"/>
                </w:tcPr>
                <w:p w:rsidR="005F32E7" w:rsidRDefault="005F32E7" w:rsidP="00E64604">
                  <w:pPr>
                    <w:pStyle w:val="TableParagraph"/>
                    <w:spacing w:line="246" w:lineRule="exact"/>
                    <w:ind w:left="157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/>
                      <w:b/>
                      <w:spacing w:val="-2"/>
                    </w:rPr>
                    <w:t>Ders</w:t>
                  </w:r>
                  <w:proofErr w:type="spellEnd"/>
                  <w:r>
                    <w:rPr>
                      <w:rFonts w:ascii="Times New Roman"/>
                      <w:b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pacing w:val="-1"/>
                    </w:rPr>
                    <w:t>kodu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DBE4F0"/>
                </w:tcPr>
                <w:p w:rsidR="005F32E7" w:rsidRDefault="005F32E7" w:rsidP="00E07AC7">
                  <w:pPr>
                    <w:pStyle w:val="TableParagraph"/>
                    <w:spacing w:line="269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Ders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="00FB67A7"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dı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7" w:space="0" w:color="000000"/>
                    <w:right w:val="single" w:sz="6" w:space="0" w:color="000000"/>
                  </w:tcBorders>
                  <w:shd w:val="clear" w:color="auto" w:fill="DBE4F0"/>
                </w:tcPr>
                <w:p w:rsidR="005F32E7" w:rsidRDefault="005F32E7" w:rsidP="00E07AC7">
                  <w:pPr>
                    <w:pStyle w:val="TableParagraph"/>
                    <w:spacing w:line="269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Ders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Hocası</w:t>
                  </w:r>
                  <w:proofErr w:type="spellEnd"/>
                </w:p>
              </w:tc>
            </w:tr>
            <w:tr w:rsidR="005F32E7" w:rsidTr="007E04AA">
              <w:trPr>
                <w:trHeight w:hRule="exact" w:val="555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F32E7" w:rsidRDefault="005F32E7" w:rsidP="00E64604">
                  <w:pPr>
                    <w:pStyle w:val="TableParagraph"/>
                    <w:spacing w:before="4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5F32E7" w:rsidRDefault="005F32E7" w:rsidP="00E64604">
                  <w:pPr>
                    <w:pStyle w:val="TableParagraph"/>
                    <w:ind w:left="1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DADADA"/>
                      <w:sz w:val="24"/>
                      <w:szCs w:val="24"/>
                    </w:rPr>
                    <w:t>…………….</w:t>
                  </w:r>
                </w:p>
              </w:tc>
              <w:tc>
                <w:tcPr>
                  <w:tcW w:w="5103" w:type="dxa"/>
                  <w:tcBorders>
                    <w:top w:val="single" w:sz="7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F32E7" w:rsidRDefault="005F32E7" w:rsidP="00E64604">
                  <w:pPr>
                    <w:pStyle w:val="TableParagraph"/>
                    <w:spacing w:before="4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  <w:p w:rsidR="005F32E7" w:rsidRDefault="005F32E7" w:rsidP="00E64604">
                  <w:pPr>
                    <w:pStyle w:val="TableParagraph"/>
                    <w:ind w:left="10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DADADA"/>
                      <w:sz w:val="24"/>
                      <w:szCs w:val="24"/>
                    </w:rPr>
                    <w:t>……………………………………….</w:t>
                  </w:r>
                </w:p>
              </w:tc>
              <w:tc>
                <w:tcPr>
                  <w:tcW w:w="2835" w:type="dxa"/>
                  <w:tcBorders>
                    <w:top w:val="single" w:sz="7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F32E7" w:rsidRDefault="005F32E7" w:rsidP="00E64604"/>
              </w:tc>
            </w:tr>
          </w:tbl>
          <w:p w:rsidR="005F32E7" w:rsidRPr="00D978A1" w:rsidRDefault="005F32E7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5F32E7" w:rsidRPr="00D978A1" w:rsidTr="00793D47">
        <w:trPr>
          <w:cantSplit/>
          <w:trHeight w:val="4389"/>
        </w:trPr>
        <w:tc>
          <w:tcPr>
            <w:tcW w:w="567" w:type="dxa"/>
            <w:vMerge/>
            <w:textDirection w:val="btLr"/>
            <w:vAlign w:val="cente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2"/>
          </w:tcPr>
          <w:p w:rsidR="005F32E7" w:rsidRDefault="005F32E7" w:rsidP="00196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32E7" w:rsidRDefault="005F32E7" w:rsidP="00196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8A1">
              <w:rPr>
                <w:rFonts w:ascii="Times New Roman" w:hAnsi="Times New Roman" w:cs="Times New Roman"/>
                <w:b/>
                <w:bCs/>
              </w:rPr>
              <w:t>SOSYAL BİLİMLER MESLEK YÜKSEKOKULU MÜDÜRLÜĞÜNE</w:t>
            </w:r>
          </w:p>
          <w:p w:rsidR="005F32E7" w:rsidRPr="00D978A1" w:rsidRDefault="005F32E7" w:rsidP="00196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32E7" w:rsidRDefault="005F32E7" w:rsidP="00E64604">
            <w:pPr>
              <w:ind w:left="234" w:right="2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       S.Ü.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Eğitim-Öğretim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Sınav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Yönetmeliğinin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11/ç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maddesi</w:t>
            </w:r>
            <w:r>
              <w:rPr>
                <w:rFonts w:ascii="Times New Roman" w:eastAsia="Times New Roman" w:hAnsi="Times New Roman" w:cs="Times New Roman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gereğince yukarıda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belirttiğim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dersin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tek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ders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sınavına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girmek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istiyorum.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Tek</w:t>
            </w:r>
            <w:r>
              <w:rPr>
                <w:rFonts w:ascii="Times New Roman" w:eastAsia="Times New Roman" w:hAnsi="Times New Roman" w:cs="Times New Roma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ders</w:t>
            </w:r>
            <w:r>
              <w:rPr>
                <w:rFonts w:ascii="Times New Roman" w:eastAsia="Times New Roman" w:hAnsi="Times New Roman" w:cs="Times New Roma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sınavına</w:t>
            </w:r>
            <w:r>
              <w:rPr>
                <w:rFonts w:ascii="Times New Roman" w:eastAsia="Times New Roman" w:hAnsi="Times New Roman" w:cs="Times New Roma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girme</w:t>
            </w:r>
            <w:r>
              <w:rPr>
                <w:rFonts w:ascii="Times New Roman" w:eastAsia="Times New Roman" w:hAnsi="Times New Roman" w:cs="Times New Roma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şartlarını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taşımadığım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halde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sınava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girmiş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olmam durumunda</w:t>
            </w:r>
            <w:r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sınav</w:t>
            </w:r>
            <w:r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sonucumun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geçersiz</w:t>
            </w:r>
            <w:r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sayılacağını</w:t>
            </w:r>
            <w:r>
              <w:rPr>
                <w:rFonts w:ascii="Times New Roman" w:eastAsia="Times New Roman" w:hAnsi="Times New Roman" w:cs="Times New Roma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taahhüt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ediyorum.</w:t>
            </w:r>
          </w:p>
          <w:p w:rsidR="005F32E7" w:rsidRPr="00D978A1" w:rsidRDefault="005F32E7" w:rsidP="00E64604">
            <w:pPr>
              <w:spacing w:line="0" w:lineRule="atLeast"/>
              <w:ind w:left="100" w:firstLine="5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Gereğini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saygılarımla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arz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ederim                           </w:t>
            </w:r>
            <w:proofErr w:type="gramStart"/>
            <w:r w:rsidRPr="005F32E7">
              <w:rPr>
                <w:rFonts w:ascii="Times New Roman" w:eastAsia="Times New Roman" w:hAnsi="Times New Roman" w:cs="Times New Roman"/>
                <w:color w:val="D9D9D9" w:themeColor="background1" w:themeShade="D9"/>
                <w:spacing w:val="-2"/>
                <w:sz w:val="23"/>
                <w:szCs w:val="23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color w:val="D9D9D9" w:themeColor="background1" w:themeShade="D9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/</w:t>
            </w:r>
            <w:proofErr w:type="gramStart"/>
            <w:r w:rsidRPr="005F32E7">
              <w:rPr>
                <w:rFonts w:ascii="Times New Roman" w:eastAsia="Times New Roman" w:hAnsi="Times New Roman" w:cs="Times New Roman"/>
                <w:color w:val="D9D9D9" w:themeColor="background1" w:themeShade="D9"/>
                <w:spacing w:val="-2"/>
                <w:sz w:val="23"/>
                <w:szCs w:val="23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/202</w:t>
            </w:r>
            <w:r w:rsidRPr="005F32E7">
              <w:rPr>
                <w:rFonts w:ascii="Times New Roman" w:eastAsia="Times New Roman" w:hAnsi="Times New Roman" w:cs="Times New Roman"/>
                <w:color w:val="D9D9D9" w:themeColor="background1" w:themeShade="D9"/>
                <w:spacing w:val="-2"/>
                <w:sz w:val="23"/>
                <w:szCs w:val="23"/>
              </w:rPr>
              <w:t>..</w:t>
            </w:r>
          </w:p>
          <w:p w:rsidR="00B573F0" w:rsidRDefault="005F32E7" w:rsidP="005F32E7">
            <w:pPr>
              <w:spacing w:line="0" w:lineRule="atLeast"/>
              <w:ind w:left="7201" w:hanging="7088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                                                                                                                                 </w:t>
            </w:r>
          </w:p>
          <w:p w:rsidR="005F32E7" w:rsidRPr="005F32E7" w:rsidRDefault="00B573F0" w:rsidP="005F32E7">
            <w:pPr>
              <w:spacing w:line="0" w:lineRule="atLeast"/>
              <w:ind w:left="7201" w:hanging="7088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                                                                                                                               </w:t>
            </w:r>
            <w:r w:rsidR="005F32E7" w:rsidRPr="005F32E7">
              <w:rPr>
                <w:rFonts w:ascii="Times New Roman" w:eastAsia="Times New Roman" w:hAnsi="Times New Roman"/>
                <w:b/>
              </w:rPr>
              <w:t xml:space="preserve">Öğrenci Adı Soyadı                                                                                                                                                               </w:t>
            </w:r>
            <w:r w:rsidR="005F32E7">
              <w:rPr>
                <w:rFonts w:ascii="Times New Roman" w:eastAsia="Times New Roman" w:hAnsi="Times New Roman"/>
                <w:b/>
              </w:rPr>
              <w:t xml:space="preserve">                                </w:t>
            </w:r>
            <w:r w:rsidR="005F32E7" w:rsidRPr="005F32E7">
              <w:rPr>
                <w:rFonts w:ascii="Times New Roman" w:eastAsia="Times New Roman" w:hAnsi="Times New Roman"/>
                <w:b/>
              </w:rPr>
              <w:t>İmzası</w:t>
            </w:r>
          </w:p>
          <w:p w:rsidR="005F32E7" w:rsidRDefault="005F32E7" w:rsidP="00196B3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5F32E7" w:rsidRDefault="005F32E7" w:rsidP="00196B3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5F32E7" w:rsidRDefault="005F32E7" w:rsidP="00196B3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5F32E7" w:rsidRDefault="005F32E7" w:rsidP="00196B3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5F32E7" w:rsidRPr="00D978A1" w:rsidRDefault="005F32E7" w:rsidP="00E64604">
            <w:pPr>
              <w:spacing w:line="0" w:lineRule="atLeast"/>
              <w:ind w:left="2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F32E7" w:rsidRPr="00D978A1" w:rsidTr="00793D47">
        <w:trPr>
          <w:cantSplit/>
          <w:trHeight w:val="1971"/>
        </w:trPr>
        <w:tc>
          <w:tcPr>
            <w:tcW w:w="567" w:type="dxa"/>
            <w:vMerge/>
            <w:textDirection w:val="btLr"/>
            <w:vAlign w:val="center"/>
          </w:tcPr>
          <w:p w:rsidR="005F32E7" w:rsidRPr="00D978A1" w:rsidRDefault="005F32E7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65" w:type="dxa"/>
            <w:gridSpan w:val="2"/>
          </w:tcPr>
          <w:p w:rsidR="005F32E7" w:rsidRPr="00E64604" w:rsidRDefault="005F32E7" w:rsidP="00E64604">
            <w:pPr>
              <w:spacing w:befor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604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SELÇUK</w:t>
            </w:r>
            <w:r w:rsidRPr="00E64604">
              <w:rPr>
                <w:rFonts w:ascii="Times New Roman" w:hAnsi="Times New Roman"/>
                <w:b/>
                <w:i/>
                <w:spacing w:val="-14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ÜNİVERSİTESİ</w:t>
            </w:r>
            <w:r w:rsidRPr="00E64604">
              <w:rPr>
                <w:rFonts w:ascii="Times New Roman" w:hAnsi="Times New Roman"/>
                <w:b/>
                <w:i/>
                <w:spacing w:val="-14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4"/>
                <w:sz w:val="16"/>
                <w:szCs w:val="16"/>
              </w:rPr>
              <w:t>ÖNLİSANS</w:t>
            </w:r>
            <w:r w:rsidRPr="00E64604">
              <w:rPr>
                <w:rFonts w:ascii="Times New Roman" w:hAnsi="Times New Roman"/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VE</w:t>
            </w:r>
            <w:r w:rsidRPr="00E64604">
              <w:rPr>
                <w:rFonts w:ascii="Times New Roman" w:hAnsi="Times New Roman"/>
                <w:b/>
                <w:i/>
                <w:spacing w:val="-12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LİSANS</w:t>
            </w:r>
            <w:r w:rsidRPr="00E64604">
              <w:rPr>
                <w:rFonts w:ascii="Times New Roman" w:hAnsi="Times New Roman"/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4"/>
                <w:sz w:val="16"/>
                <w:szCs w:val="16"/>
              </w:rPr>
              <w:t>EĞİTİM-ÖĞRETİM</w:t>
            </w:r>
            <w:r w:rsidRPr="00E64604">
              <w:rPr>
                <w:rFonts w:ascii="Times New Roman" w:hAnsi="Times New Roman"/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VE</w:t>
            </w:r>
            <w:r w:rsidRPr="00E64604">
              <w:rPr>
                <w:rFonts w:ascii="Times New Roman" w:hAnsi="Times New Roman"/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SINAV</w:t>
            </w:r>
            <w:r w:rsidRPr="00E64604">
              <w:rPr>
                <w:rFonts w:ascii="Times New Roman" w:hAnsi="Times New Roman"/>
                <w:b/>
                <w:i/>
                <w:spacing w:val="-12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4"/>
                <w:sz w:val="16"/>
                <w:szCs w:val="16"/>
              </w:rPr>
              <w:t>YÖNETMELİĞİ</w:t>
            </w:r>
            <w:r w:rsidRPr="00E64604">
              <w:rPr>
                <w:rFonts w:ascii="Times New Roman" w:hAnsi="Times New Roman"/>
                <w:b/>
                <w:i/>
                <w:spacing w:val="-31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11/ç;</w:t>
            </w:r>
          </w:p>
          <w:p w:rsidR="005F32E7" w:rsidRDefault="003A6F0D" w:rsidP="00E64604">
            <w:pPr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</w:pP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u w:val="single"/>
                <w:lang w:val="en-US"/>
              </w:rPr>
              <w:t>Tek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u w:val="single"/>
                <w:lang w:val="en-US"/>
              </w:rPr>
              <w:t>ders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u w:val="single"/>
                <w:lang w:val="en-US"/>
              </w:rPr>
              <w:t>sınavı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u w:val="single"/>
                <w:lang w:val="en-US"/>
              </w:rPr>
              <w:t>:</w:t>
            </w:r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Mezuniyetleri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için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tek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dersi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kalan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öğrenciler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güz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veya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bahar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döneminde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dilekçe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ile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başvurmaları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halinde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bütünleme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sınavını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takip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eden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bir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ay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içinde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ilgili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birim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tarafından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açılacak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tek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ders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sınavına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girer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Tek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ders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sınavına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dersi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hiç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almamış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olan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veya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devamsızlıktan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kalan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öğrenciler</w:t>
            </w:r>
            <w:proofErr w:type="spellEnd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b/>
                <w:i/>
                <w:spacing w:val="-1"/>
                <w:sz w:val="16"/>
                <w:szCs w:val="16"/>
                <w:lang w:val="en-US"/>
              </w:rPr>
              <w:t>giremez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. Bu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sınavlarda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alınan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not,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ara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sınav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şartı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aranmadan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en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az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CC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ise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öğrenci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başarılı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sayılır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Tek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ders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sınavından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başarılı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olan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öğrencilerin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mezun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olabilmeleri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için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zorunlu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staj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proje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tasarım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atölye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ve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benzeri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uygulamaların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değerlendirilmesine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ilgili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kurul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karar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verir</w:t>
            </w:r>
            <w:proofErr w:type="spellEnd"/>
            <w:r w:rsidRPr="003A6F0D"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  <w:lang w:val="en-US"/>
              </w:rPr>
              <w:t>.</w:t>
            </w:r>
          </w:p>
          <w:p w:rsidR="003A6F0D" w:rsidRPr="00E64604" w:rsidRDefault="003A6F0D" w:rsidP="00E6460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5F32E7" w:rsidRPr="00C75126" w:rsidRDefault="005F32E7" w:rsidP="007E04AA">
            <w:pPr>
              <w:rPr>
                <w:rFonts w:ascii="Times New Roman" w:hAnsi="Times New Roman" w:cs="Times New Roman"/>
              </w:rPr>
            </w:pPr>
            <w:r w:rsidRPr="00C75126">
              <w:rPr>
                <w:rFonts w:ascii="Times New Roman" w:hAnsi="Times New Roman"/>
                <w:i/>
                <w:sz w:val="16"/>
                <w:szCs w:val="16"/>
              </w:rPr>
              <w:t>(Tek</w:t>
            </w:r>
            <w:r w:rsidRPr="00C75126">
              <w:rPr>
                <w:rFonts w:ascii="Times New Roman" w:hAnsi="Times New Roman"/>
                <w:i/>
                <w:spacing w:val="-18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z w:val="16"/>
                <w:szCs w:val="16"/>
              </w:rPr>
              <w:t>ders</w:t>
            </w:r>
            <w:r w:rsidRPr="00C75126">
              <w:rPr>
                <w:rFonts w:ascii="Times New Roman" w:hAnsi="Times New Roman"/>
                <w:i/>
                <w:spacing w:val="-12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sınavına</w:t>
            </w:r>
            <w:r w:rsidRPr="00C75126">
              <w:rPr>
                <w:rFonts w:ascii="Times New Roman" w:hAnsi="Times New Roman"/>
                <w:i/>
                <w:spacing w:val="-13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girme</w:t>
            </w:r>
            <w:r w:rsidRPr="00C75126">
              <w:rPr>
                <w:rFonts w:ascii="Times New Roman" w:hAnsi="Times New Roman"/>
                <w:i/>
                <w:spacing w:val="-10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şartlarını</w:t>
            </w:r>
            <w:r w:rsidRPr="00C75126">
              <w:rPr>
                <w:rFonts w:ascii="Times New Roman" w:hAnsi="Times New Roman"/>
                <w:i/>
                <w:spacing w:val="-14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taşımayanların,</w:t>
            </w:r>
            <w:r w:rsidRPr="00C75126">
              <w:rPr>
                <w:rFonts w:ascii="Times New Roman" w:hAnsi="Times New Roman"/>
                <w:i/>
                <w:spacing w:val="31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z w:val="16"/>
                <w:szCs w:val="16"/>
              </w:rPr>
              <w:t>sınava</w:t>
            </w:r>
            <w:r w:rsidRPr="00C75126">
              <w:rPr>
                <w:rFonts w:ascii="Times New Roman" w:hAnsi="Times New Roman"/>
                <w:i/>
                <w:spacing w:val="-13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pacing w:val="-2"/>
                <w:sz w:val="16"/>
                <w:szCs w:val="16"/>
              </w:rPr>
              <w:t>girmiş</w:t>
            </w:r>
            <w:r w:rsidRPr="00C75126">
              <w:rPr>
                <w:rFonts w:ascii="Times New Roman" w:hAnsi="Times New Roman"/>
                <w:i/>
                <w:spacing w:val="-14"/>
                <w:sz w:val="16"/>
                <w:szCs w:val="16"/>
              </w:rPr>
              <w:t xml:space="preserve"> </w:t>
            </w:r>
            <w:r w:rsidR="007E04AA">
              <w:rPr>
                <w:rFonts w:ascii="Times New Roman" w:hAnsi="Times New Roman"/>
                <w:i/>
                <w:sz w:val="16"/>
                <w:szCs w:val="16"/>
              </w:rPr>
              <w:t xml:space="preserve">olmaları </w:t>
            </w:r>
            <w:proofErr w:type="gramStart"/>
            <w:r w:rsidR="007E04AA">
              <w:rPr>
                <w:rFonts w:ascii="Times New Roman" w:hAnsi="Times New Roman"/>
                <w:i/>
                <w:sz w:val="16"/>
                <w:szCs w:val="16"/>
              </w:rPr>
              <w:t xml:space="preserve">durumunda </w:t>
            </w:r>
            <w:r w:rsidRPr="00C75126">
              <w:rPr>
                <w:rFonts w:ascii="Times New Roman" w:hAnsi="Times New Roman"/>
                <w:i/>
                <w:spacing w:val="-13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z w:val="16"/>
                <w:szCs w:val="16"/>
              </w:rPr>
              <w:t>sınavları</w:t>
            </w:r>
            <w:proofErr w:type="gramEnd"/>
            <w:r w:rsidRPr="00C75126">
              <w:rPr>
                <w:rFonts w:ascii="Times New Roman" w:hAnsi="Times New Roman"/>
                <w:i/>
                <w:spacing w:val="-14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geçersiz</w:t>
            </w:r>
            <w:r w:rsidRPr="00C75126">
              <w:rPr>
                <w:rFonts w:ascii="Times New Roman" w:hAnsi="Times New Roman"/>
                <w:i/>
                <w:spacing w:val="-13"/>
                <w:sz w:val="16"/>
                <w:szCs w:val="16"/>
              </w:rPr>
              <w:t xml:space="preserve"> </w:t>
            </w:r>
            <w:r w:rsidRPr="00C75126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sayılır</w:t>
            </w:r>
            <w:r w:rsidR="00C75126">
              <w:rPr>
                <w:rFonts w:ascii="Times New Roman" w:hAnsi="Times New Roman"/>
                <w:i/>
                <w:spacing w:val="-1"/>
                <w:sz w:val="16"/>
                <w:szCs w:val="16"/>
              </w:rPr>
              <w:t>)</w:t>
            </w:r>
          </w:p>
        </w:tc>
      </w:tr>
    </w:tbl>
    <w:p w:rsidR="001C00D4" w:rsidRDefault="001C00D4"/>
    <w:sectPr w:rsidR="001C00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3A" w:rsidRDefault="008A6E3A" w:rsidP="00E64604">
      <w:r>
        <w:separator/>
      </w:r>
    </w:p>
  </w:endnote>
  <w:endnote w:type="continuationSeparator" w:id="0">
    <w:p w:rsidR="008A6E3A" w:rsidRDefault="008A6E3A" w:rsidP="00E6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3A" w:rsidRDefault="008A6E3A" w:rsidP="00E64604">
      <w:r>
        <w:separator/>
      </w:r>
    </w:p>
  </w:footnote>
  <w:footnote w:type="continuationSeparator" w:id="0">
    <w:p w:rsidR="008A6E3A" w:rsidRDefault="008A6E3A" w:rsidP="00E6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27" w:type="dxa"/>
      <w:jc w:val="center"/>
      <w:tblLayout w:type="fixed"/>
      <w:tblLook w:val="04A0" w:firstRow="1" w:lastRow="0" w:firstColumn="1" w:lastColumn="0" w:noHBand="0" w:noVBand="1"/>
    </w:tblPr>
    <w:tblGrid>
      <w:gridCol w:w="2470"/>
      <w:gridCol w:w="5463"/>
      <w:gridCol w:w="1276"/>
      <w:gridCol w:w="1418"/>
    </w:tblGrid>
    <w:tr w:rsidR="00C11B3B" w:rsidRPr="001C2D74" w:rsidTr="007E04AA">
      <w:trPr>
        <w:trHeight w:val="300"/>
        <w:jc w:val="center"/>
      </w:trPr>
      <w:tc>
        <w:tcPr>
          <w:tcW w:w="2470" w:type="dxa"/>
          <w:vMerge w:val="restart"/>
          <w:vAlign w:val="center"/>
        </w:tcPr>
        <w:p w:rsidR="00C11B3B" w:rsidRPr="001C2D74" w:rsidRDefault="00C11B3B" w:rsidP="00E64604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C2A990B" wp14:editId="593DFEE1">
                <wp:extent cx="1431561" cy="756464"/>
                <wp:effectExtent l="0" t="0" r="0" b="5715"/>
                <wp:docPr id="1" name="Resim 1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561" cy="756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vMerge w:val="restart"/>
          <w:vAlign w:val="center"/>
        </w:tcPr>
        <w:p w:rsidR="00C11B3B" w:rsidRPr="003A6F0D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Cs/>
            </w:rPr>
          </w:pPr>
          <w:r w:rsidRPr="003A6F0D">
            <w:rPr>
              <w:rFonts w:ascii="Times New Roman" w:hAnsi="Times New Roman" w:cs="Times New Roman"/>
              <w:bCs/>
            </w:rPr>
            <w:t>T.C.</w:t>
          </w:r>
        </w:p>
        <w:p w:rsidR="00C11B3B" w:rsidRPr="003A6F0D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Cs/>
            </w:rPr>
          </w:pPr>
          <w:r w:rsidRPr="003A6F0D">
            <w:rPr>
              <w:rFonts w:ascii="Times New Roman" w:hAnsi="Times New Roman" w:cs="Times New Roman"/>
              <w:bCs/>
            </w:rPr>
            <w:t>SELÇUK ÜNİVERSİTESİ</w:t>
          </w:r>
        </w:p>
        <w:p w:rsidR="00C11B3B" w:rsidRPr="003A6F0D" w:rsidRDefault="00C11B3B" w:rsidP="00E64604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3A6F0D">
            <w:rPr>
              <w:rFonts w:ascii="Times New Roman" w:hAnsi="Times New Roman" w:cs="Times New Roman"/>
              <w:bCs/>
            </w:rPr>
            <w:t>SOSYAL BİLİMLER MESLEK YÜKSEKOKULU</w:t>
          </w:r>
        </w:p>
        <w:p w:rsidR="00C11B3B" w:rsidRPr="003A6F0D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A6F0D">
            <w:rPr>
              <w:rFonts w:ascii="Times New Roman" w:eastAsia="Times New Roman" w:hAnsi="Times New Roman" w:cs="Times New Roman"/>
              <w:b/>
              <w:w w:val="99"/>
              <w:sz w:val="24"/>
              <w:szCs w:val="24"/>
            </w:rPr>
            <w:t>Tek Ders Sınavına Başvuru Formu</w:t>
          </w:r>
          <w:r w:rsidR="00A23FA0" w:rsidRPr="003A6F0D">
            <w:rPr>
              <w:rFonts w:ascii="Times New Roman" w:eastAsia="Times New Roman" w:hAnsi="Times New Roman" w:cs="Times New Roman"/>
              <w:b/>
              <w:w w:val="99"/>
              <w:sz w:val="24"/>
              <w:szCs w:val="24"/>
            </w:rPr>
            <w:t>/Dilekçe</w:t>
          </w:r>
        </w:p>
      </w:tc>
      <w:tc>
        <w:tcPr>
          <w:tcW w:w="1276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18" w:type="dxa"/>
          <w:vAlign w:val="center"/>
        </w:tcPr>
        <w:p w:rsidR="00C11B3B" w:rsidRPr="00561D22" w:rsidRDefault="00C11B3B" w:rsidP="00BF6127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BF6127">
            <w:rPr>
              <w:rFonts w:ascii="Times New Roman" w:hAnsi="Times New Roman" w:cs="Times New Roman"/>
              <w:sz w:val="14"/>
              <w:szCs w:val="14"/>
            </w:rPr>
            <w:t xml:space="preserve"> 11</w:t>
          </w:r>
        </w:p>
      </w:tc>
    </w:tr>
    <w:tr w:rsidR="00C11B3B" w:rsidRPr="001C2D74" w:rsidTr="007E04AA">
      <w:trPr>
        <w:trHeight w:val="300"/>
        <w:jc w:val="center"/>
      </w:trPr>
      <w:tc>
        <w:tcPr>
          <w:tcW w:w="2470" w:type="dxa"/>
          <w:vMerge/>
          <w:vAlign w:val="center"/>
        </w:tcPr>
        <w:p w:rsidR="00C11B3B" w:rsidRPr="001C2D74" w:rsidRDefault="00C11B3B" w:rsidP="00E64604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463" w:type="dxa"/>
          <w:vMerge/>
          <w:vAlign w:val="center"/>
        </w:tcPr>
        <w:p w:rsidR="00C11B3B" w:rsidRPr="001C2D74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76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18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C11B3B" w:rsidRPr="001C2D74" w:rsidTr="007E04AA">
      <w:trPr>
        <w:trHeight w:val="300"/>
        <w:jc w:val="center"/>
      </w:trPr>
      <w:tc>
        <w:tcPr>
          <w:tcW w:w="2470" w:type="dxa"/>
          <w:vMerge/>
          <w:vAlign w:val="center"/>
        </w:tcPr>
        <w:p w:rsidR="00C11B3B" w:rsidRPr="001C2D74" w:rsidRDefault="00C11B3B" w:rsidP="00E64604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463" w:type="dxa"/>
          <w:vMerge/>
          <w:vAlign w:val="center"/>
        </w:tcPr>
        <w:p w:rsidR="00C11B3B" w:rsidRPr="001C2D74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76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18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C11B3B" w:rsidRPr="001C2D74" w:rsidTr="007E04AA">
      <w:trPr>
        <w:trHeight w:val="300"/>
        <w:jc w:val="center"/>
      </w:trPr>
      <w:tc>
        <w:tcPr>
          <w:tcW w:w="2470" w:type="dxa"/>
          <w:vMerge/>
          <w:vAlign w:val="center"/>
        </w:tcPr>
        <w:p w:rsidR="00C11B3B" w:rsidRPr="001C2D74" w:rsidRDefault="00C11B3B" w:rsidP="00E64604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463" w:type="dxa"/>
          <w:vMerge/>
          <w:vAlign w:val="center"/>
        </w:tcPr>
        <w:p w:rsidR="00C11B3B" w:rsidRPr="001C2D74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76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18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E64604" w:rsidRDefault="00E646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10"/>
    <w:rsid w:val="000902C7"/>
    <w:rsid w:val="000A5610"/>
    <w:rsid w:val="001C00D4"/>
    <w:rsid w:val="003A05ED"/>
    <w:rsid w:val="003A6F0D"/>
    <w:rsid w:val="003F6634"/>
    <w:rsid w:val="004F18EF"/>
    <w:rsid w:val="005573A8"/>
    <w:rsid w:val="00561D22"/>
    <w:rsid w:val="005F32E7"/>
    <w:rsid w:val="00760F90"/>
    <w:rsid w:val="00782A55"/>
    <w:rsid w:val="00793D47"/>
    <w:rsid w:val="007B3DC0"/>
    <w:rsid w:val="007E04AA"/>
    <w:rsid w:val="008A6E3A"/>
    <w:rsid w:val="008C0E79"/>
    <w:rsid w:val="009868D0"/>
    <w:rsid w:val="00A23FA0"/>
    <w:rsid w:val="00B573F0"/>
    <w:rsid w:val="00BB56A3"/>
    <w:rsid w:val="00BD000E"/>
    <w:rsid w:val="00BF6127"/>
    <w:rsid w:val="00C11B3B"/>
    <w:rsid w:val="00C14BB2"/>
    <w:rsid w:val="00C75126"/>
    <w:rsid w:val="00CD7810"/>
    <w:rsid w:val="00D25785"/>
    <w:rsid w:val="00E071EE"/>
    <w:rsid w:val="00E07AC7"/>
    <w:rsid w:val="00E64604"/>
    <w:rsid w:val="00F46A01"/>
    <w:rsid w:val="00FB67A7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66C1"/>
  <w15:chartTrackingRefBased/>
  <w15:docId w15:val="{A31F5BB8-92A0-46B1-BF97-26CEB8BA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04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460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E64604"/>
  </w:style>
  <w:style w:type="paragraph" w:styleId="AltBilgi">
    <w:name w:val="footer"/>
    <w:basedOn w:val="Normal"/>
    <w:link w:val="AltBilgiChar"/>
    <w:uiPriority w:val="99"/>
    <w:unhideWhenUsed/>
    <w:rsid w:val="00E6460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E64604"/>
  </w:style>
  <w:style w:type="table" w:styleId="TabloKlavuzu">
    <w:name w:val="Table Grid"/>
    <w:basedOn w:val="NormalTablo"/>
    <w:uiPriority w:val="39"/>
    <w:rsid w:val="00E646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46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4604"/>
    <w:pPr>
      <w:widowControl w:val="0"/>
    </w:pPr>
    <w:rPr>
      <w:sz w:val="22"/>
      <w:szCs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E64604"/>
    <w:pPr>
      <w:widowControl w:val="0"/>
      <w:spacing w:before="21"/>
      <w:ind w:left="235"/>
    </w:pPr>
    <w:rPr>
      <w:rFonts w:ascii="Times New Roman" w:eastAsia="Times New Roman" w:hAnsi="Times New Roman"/>
      <w:i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4604"/>
    <w:rPr>
      <w:rFonts w:ascii="Times New Roman" w:eastAsia="Times New Roman" w:hAnsi="Times New Roman"/>
      <w:i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D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yönsis</dc:creator>
  <cp:keywords/>
  <dc:description/>
  <cp:lastModifiedBy>yönsis</cp:lastModifiedBy>
  <cp:revision>25</cp:revision>
  <cp:lastPrinted>2023-01-26T08:27:00Z</cp:lastPrinted>
  <dcterms:created xsi:type="dcterms:W3CDTF">2021-06-30T09:08:00Z</dcterms:created>
  <dcterms:modified xsi:type="dcterms:W3CDTF">2024-11-28T10:57:00Z</dcterms:modified>
</cp:coreProperties>
</file>